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6F" w:rsidRPr="004C4ADC" w:rsidRDefault="0089576F" w:rsidP="00212BFD">
      <w:pPr>
        <w:pStyle w:val="Ttulo1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4C4ADC">
        <w:rPr>
          <w:rFonts w:asciiTheme="minorHAnsi" w:hAnsiTheme="minorHAnsi" w:cs="Arial"/>
          <w:sz w:val="22"/>
          <w:szCs w:val="22"/>
        </w:rPr>
        <w:t>ACUERDO DE CONFIDENCIALIDAD</w:t>
      </w:r>
      <w:r w:rsidR="004C4ADC" w:rsidRPr="004C4ADC">
        <w:rPr>
          <w:rFonts w:asciiTheme="minorHAnsi" w:hAnsiTheme="minorHAnsi" w:cs="Arial"/>
          <w:sz w:val="22"/>
          <w:szCs w:val="22"/>
        </w:rPr>
        <w:t xml:space="preserve"> (ANEXO 2)</w:t>
      </w:r>
    </w:p>
    <w:p w:rsidR="00CD1E55" w:rsidRPr="004C4ADC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654FED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Entre los suscritos a saber, por una parte,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mayor de edad, identificado con la Cédula de Ciudadanía No. _______________ , quien obra en el carácter de Representante Legal de la sociedad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en adelante se denominará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domiciliada en Bogotá, todo de acuerdo al certificado expedido por la Cámara de Comercio de </w:t>
      </w:r>
      <w:r w:rsidR="00D644DE">
        <w:rPr>
          <w:rFonts w:asciiTheme="minorHAnsi" w:hAnsiTheme="minorHAnsi" w:cs="Arial"/>
          <w:sz w:val="22"/>
          <w:szCs w:val="22"/>
          <w:lang w:val="es-CO"/>
        </w:rPr>
        <w:t>XXXXXX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 cual se adjunta para que forme parte integrante de del presente acuerdo, y de otra parte, </w:t>
      </w:r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XXXX </w:t>
      </w:r>
      <w:proofErr w:type="spellStart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XXXX</w:t>
      </w:r>
      <w:proofErr w:type="spellEnd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 </w:t>
      </w:r>
      <w:proofErr w:type="spellStart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XXXX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mayor de edad, domiciliada en Bogotá D.C. identificada con la Cédula de Ciudadanía </w:t>
      </w:r>
      <w:r w:rsidR="00BC51A5">
        <w:rPr>
          <w:rFonts w:asciiTheme="minorHAnsi" w:hAnsiTheme="minorHAnsi" w:cs="Arial"/>
          <w:sz w:val="22"/>
          <w:szCs w:val="22"/>
          <w:lang w:val="es-CO"/>
        </w:rPr>
        <w:t>XXXXX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quien obra en el carácter de Representante Legal de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>[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RAZÓN SOCIAL FIRMA CONSULTORA]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 xml:space="preserve">en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adelante se denominará 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quienes conjuntamente se denominaran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LAS PARTES,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mediante el presente documento celebramos el siguiente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ACUERDO DE CONFIDENCIALIDAD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(en adelante el “Acuerdo”):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:rsidR="0089576F" w:rsidRPr="004C4ADC" w:rsidRDefault="0089576F" w:rsidP="00654FED">
      <w:pPr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I. CONSIDERACIONES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:rsidR="004C4ADC" w:rsidRPr="004C4ADC" w:rsidRDefault="004C4ADC" w:rsidP="00BB13DF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el Programa de acompañamiento técnico especializado para la estructuración de proyectos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con componentes de innovación, desarrollo tecnológico e i</w:t>
      </w:r>
      <w:r w:rsidR="00D644DE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nvestigación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(I+D+i)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, en adelante el Programa</w:t>
      </w:r>
      <w:r w:rsid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DELTA 3.0</w:t>
      </w:r>
      <w:r w:rsidR="00E23AA0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;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apliquen a la convocatoria de MinCiencias “Para el registro de proyectos que aspiran a obtener beneficios tributarios por inversión en Ciencia, Tecnología e Innovación (CTeI) a partir del año 2020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1"/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 Este programa se enmarca en la nueva estrategia de redireccionamiento de Bancóldex, y las metas establecidas por el Ministerio de Comercio, Industria y Turismo en el Conpes 3866 de 2016 “Política Nacional de Desarrollo Productivo”, y el Conpes 3834 de 2015 “lineamientos de Política para estimular inversión privada en Ciencia, Tecnología e Innovación a través de deduciones Tributarias”</w:t>
      </w:r>
      <w:r w:rsid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(actualizado con el Conpes 3892 de 2017), y las modificaciones para la asignación de beneficios tributarios en Ciencia, Tecnología e Innovación (CTeI) que introdujo la Ley 1819 de 2016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2"/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, así como lo estipulado en el Decreto 705 de 2019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3"/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del MinCIT</w:t>
      </w:r>
      <w:r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</w:t>
      </w:r>
    </w:p>
    <w:p w:rsidR="004C4ADC" w:rsidRPr="004C4ADC" w:rsidRDefault="004C4ADC" w:rsidP="00212BFD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:rsidR="004C4ADC" w:rsidRPr="004C4ADC" w:rsidRDefault="004C4ADC" w:rsidP="00A359B2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para este propósito, </w:t>
      </w:r>
      <w:r w:rsidR="00A359B2" w:rsidRPr="00A359B2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iNNpulsa Colombia, con el apoyo del Ministerio de Comercio, Industria y Turismo, suscribió con Bancóldex el Convenio 097 para desarrollar del Programa DELTA I+D+i 3.0, que brindará acompañamiento técnico especializado a 35 empresas para la estructuración y gestión de los proyectos de crecimiento empresarial que puedan postularse a beneficios tributarios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</w:t>
      </w:r>
    </w:p>
    <w:p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:rsidR="005F14C8" w:rsidRPr="005F14C8" w:rsidRDefault="005F14C8" w:rsidP="00A359B2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bCs w:val="0"/>
          <w:noProof/>
          <w:color w:val="000000" w:themeColor="text1"/>
          <w:sz w:val="22"/>
          <w:szCs w:val="22"/>
          <w:lang w:val="es-CO"/>
        </w:rPr>
      </w:pPr>
      <w:r w:rsidRPr="005F14C8">
        <w:rPr>
          <w:rStyle w:val="Hipervnculo"/>
          <w:rFonts w:asciiTheme="minorHAnsi" w:hAnsiTheme="minorHAnsi" w:cs="Arial"/>
          <w:noProof/>
          <w:color w:val="000000" w:themeColor="text1"/>
          <w:sz w:val="22"/>
          <w:szCs w:val="22"/>
          <w:u w:val="none"/>
          <w:lang w:val="es-ES_tradnl"/>
        </w:rPr>
        <w:lastRenderedPageBreak/>
        <w:t xml:space="preserve">Que para la implementación del Programa, Bancóldex </w:t>
      </w:r>
      <w:r w:rsidR="00A359B2" w:rsidRPr="00A359B2">
        <w:rPr>
          <w:rStyle w:val="Hipervnculo"/>
          <w:rFonts w:asciiTheme="minorHAnsi" w:hAnsiTheme="minorHAnsi" w:cs="Arial"/>
          <w:noProof/>
          <w:color w:val="000000" w:themeColor="text1"/>
          <w:sz w:val="22"/>
          <w:szCs w:val="22"/>
          <w:u w:val="none"/>
          <w:lang w:val="es-ES_tradnl"/>
        </w:rPr>
        <w:t>adelantó la respectiva convocatoria para la selección y contratación de firmas de consultoría, quienes brindarán el acompañamiento técnico especializado a las empresas para la estructuración y gestión de los proyectos</w:t>
      </w:r>
      <w:r w:rsidRPr="005F14C8">
        <w:rPr>
          <w:rStyle w:val="Textoennegrita"/>
          <w:rFonts w:asciiTheme="minorHAnsi" w:hAnsiTheme="minorHAnsi" w:cs="Arial"/>
          <w:b w:val="0"/>
          <w:bCs w:val="0"/>
          <w:noProof/>
          <w:color w:val="000000" w:themeColor="text1"/>
          <w:sz w:val="22"/>
          <w:szCs w:val="22"/>
          <w:lang w:val="es-ES_tradnl"/>
        </w:rPr>
        <w:t xml:space="preserve"> </w:t>
      </w:r>
    </w:p>
    <w:p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p w:rsidR="00CA7667" w:rsidRPr="004C4ADC" w:rsidRDefault="00A359B2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>Que,</w:t>
      </w:r>
      <w:r w:rsidR="00CA7667"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para la selección de las empresas beneficiarias, Bancóldex publicó una convocatoria pública en donde se establecieron los términos y condiciones de participación. </w:t>
      </w:r>
    </w:p>
    <w:p w:rsidR="00CA7667" w:rsidRPr="004C4ADC" w:rsidRDefault="00CA7667" w:rsidP="00212BFD">
      <w:pPr>
        <w:ind w:left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C9432A" w:rsidRPr="004C4ADC" w:rsidRDefault="00CA7667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Que dentro del proceso de selección por parte de Bancóldex se establece la obligatoriedad por parte de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_tradnl"/>
        </w:rPr>
        <w:t>LA EMPRESA</w:t>
      </w: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de atender una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visita técnica de validación</w:t>
      </w:r>
      <w:r w:rsidRPr="004C4ADC">
        <w:rPr>
          <w:rFonts w:asciiTheme="minorHAnsi" w:hAnsiTheme="minorHAnsi" w:cs="Arial"/>
          <w:bCs/>
          <w:sz w:val="22"/>
          <w:szCs w:val="22"/>
          <w:lang w:val="es-CO"/>
        </w:rPr>
        <w:t xml:space="preserve"> con el fin de conocer en mayor detalle la iniciativa o proyecto que la empresa desea estructurar y gestionar ante la convocatoria de beneficios tributarios, así como información de contexto que pueda resultar relevante. </w:t>
      </w:r>
    </w:p>
    <w:p w:rsidR="004C4ADC" w:rsidRPr="004C4ADC" w:rsidRDefault="004C4ADC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C9432A" w:rsidRPr="004C4ADC" w:rsidRDefault="00C9432A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Que durante la visita técnica de validación se entregará por LA EMPRESA información de carácter </w:t>
      </w:r>
      <w:r w:rsidR="00956AD1" w:rsidRPr="004C4ADC">
        <w:rPr>
          <w:rFonts w:asciiTheme="minorHAnsi" w:hAnsiTheme="minorHAnsi" w:cs="Arial"/>
          <w:sz w:val="22"/>
          <w:szCs w:val="22"/>
          <w:lang w:val="es-CO"/>
        </w:rPr>
        <w:t>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quiere proteger con la firma del presente Acuerdo de Confidencialidad.  </w:t>
      </w:r>
    </w:p>
    <w:p w:rsidR="00A115D0" w:rsidRPr="004C4ADC" w:rsidRDefault="00A115D0" w:rsidP="00212BFD">
      <w:pPr>
        <w:ind w:left="284"/>
        <w:jc w:val="center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II. DEFINICIONES</w:t>
      </w:r>
    </w:p>
    <w:p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considera Información Confidencial toda la información </w:t>
      </w:r>
      <w:r w:rsidR="00C9432A" w:rsidRPr="004C4ADC">
        <w:rPr>
          <w:rFonts w:asciiTheme="minorHAnsi" w:hAnsiTheme="minorHAnsi" w:cs="Arial"/>
          <w:sz w:val="22"/>
          <w:szCs w:val="22"/>
          <w:lang w:val="es-CO"/>
        </w:rPr>
        <w:t xml:space="preserve">escrita, verbal, física, virtual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entregada por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A7667" w:rsidRPr="004C4ADC">
        <w:rPr>
          <w:rFonts w:asciiTheme="minorHAnsi" w:hAnsiTheme="minorHAnsi" w:cs="Arial"/>
          <w:sz w:val="22"/>
          <w:szCs w:val="22"/>
          <w:lang w:val="es-CO"/>
        </w:rPr>
        <w:t xml:space="preserve">, en virtud de la ejecución de El Programa.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Expresamente no se considera como Información Confidencial aquella información que: 1)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 EMPRESA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haya aprobado expresamente su revelación, mediante autorización escrita; 2) que se haya obtenido legalmente de terceros, sin la existencia de obligaciones de naturaleza confidencial;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3) que sea de conocimiento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previo a su revelación; o 4) sea o se convierta de conocimiento o dominio púb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lico sin la participación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III. CLÁUSULAS</w:t>
      </w:r>
    </w:p>
    <w:p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  <w:t>PRIMERO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>. Objeto y Alcance de las obligaciones del Acuerdo de Confidencialidad: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Cada una de las partes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se obliga a manejar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INFORMACION CONFIDENCIAL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bajo los siguientes lineamientos: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se abstendrá de divulgar a terceros, en cualquier forma o modo, la información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suministre en virtud del presente acuerdo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se obliga a tratar la información con la más absoluta confidencialidad, excepto que exista autorización escrita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,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sólo de acuerdo con las instrucciones que al efecto se indiquen.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declara y acepta que no tiene ningún derecho en relación con la 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>, y que no podrá copiar, reproducir, publicar, o distribuir, en todo o en parte, dicha información.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lastRenderedPageBreak/>
        <w:t xml:space="preserve">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mantendrá su carácter siempre y cuando la misma no pasare a ser de conocimiento de terceros por razones diferentes a la violación del presente Acuerdo, aún después de cumplido el plazo de duración del Acuerdo.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Si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4C4ADC">
        <w:rPr>
          <w:rFonts w:asciiTheme="minorHAnsi" w:hAnsiTheme="minorHAnsi" w:cs="Arial"/>
          <w:sz w:val="22"/>
          <w:szCs w:val="22"/>
          <w:lang w:val="es-MX"/>
        </w:rPr>
        <w:t>es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requerido para divulgar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conforme a la ley aplicable, estatuto, o reglamento u orden judici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al, estos notificarán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a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por escrito del requerimiento.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podrá divulgar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que le haya sido requerida específicamente y únicamente en la medida en que este obligado a hacerlo. </w:t>
      </w:r>
    </w:p>
    <w:p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Por el presente acuerdo, </w:t>
      </w:r>
      <w:r w:rsidR="004C4ADC">
        <w:rPr>
          <w:rFonts w:asciiTheme="minorHAnsi" w:hAnsiTheme="minorHAnsi"/>
          <w:b/>
          <w:color w:val="auto"/>
          <w:sz w:val="22"/>
          <w:szCs w:val="22"/>
          <w:lang w:val="es-ES"/>
        </w:rPr>
        <w:t>EL CONSULTOR</w:t>
      </w:r>
      <w:r w:rsidRPr="004C4ADC">
        <w:rPr>
          <w:rFonts w:asciiTheme="minorHAnsi" w:hAnsiTheme="minorHAnsi"/>
          <w:b/>
          <w:bCs/>
          <w:color w:val="auto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/>
          <w:bCs/>
          <w:color w:val="auto"/>
          <w:sz w:val="22"/>
          <w:szCs w:val="22"/>
          <w:lang w:val="es-ES"/>
        </w:rPr>
        <w:t>y</w:t>
      </w: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 todas las personas que se encuentren bajo su dirección, </w:t>
      </w:r>
      <w:r w:rsidRPr="004C4ADC">
        <w:rPr>
          <w:rFonts w:asciiTheme="minorHAnsi" w:hAnsiTheme="minorHAnsi"/>
          <w:color w:val="auto"/>
          <w:sz w:val="22"/>
          <w:szCs w:val="22"/>
          <w:lang w:val="es-MX"/>
        </w:rPr>
        <w:t>se obligan a cumplir con las obligaciones descritas en él.</w:t>
      </w:r>
    </w:p>
    <w:p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 el evento de incumplimiento de la confidencialidad que se pacta en el presente documento, quien incumpla estará obligado a indemnizar los perjuicios que se le llegaren a causar a quien llegare a estar afectado por el incumplimiento de lo estipulado, sin perjuicio al derecho para ejercer otras acciones legales a que se diere lugar.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bCs/>
          <w:sz w:val="22"/>
          <w:szCs w:val="22"/>
          <w:u w:val="single"/>
          <w:lang w:val="es-CO"/>
        </w:rPr>
        <w:t>SEGUNDO</w:t>
      </w: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. Duración. </w:t>
      </w:r>
      <w:r w:rsidRPr="004C4ADC">
        <w:rPr>
          <w:rFonts w:asciiTheme="minorHAnsi" w:hAnsiTheme="minorHAnsi"/>
          <w:bCs/>
          <w:sz w:val="22"/>
          <w:szCs w:val="22"/>
          <w:lang w:val="es-ES"/>
        </w:rPr>
        <w:t xml:space="preserve">El presente acuerdo tendrá una duración de </w:t>
      </w:r>
      <w:r w:rsidR="00CD1E55" w:rsidRPr="004C4ADC">
        <w:rPr>
          <w:rFonts w:asciiTheme="minorHAnsi" w:hAnsiTheme="minorHAnsi"/>
          <w:bCs/>
          <w:sz w:val="22"/>
          <w:szCs w:val="22"/>
          <w:lang w:val="es-ES"/>
        </w:rPr>
        <w:t xml:space="preserve">doce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(12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)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meses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contados desde la firma del presente Acuerdo.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TERCERO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Devolución de la información: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la finalización del plazo antes fijado o la relación entre las partes que origina este acuerdo,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obliga a devolver toda 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haya recibido o de alguna otra forma obtenido, dentro de los diez (10) días hábiles siguientes a la solicitud por escrito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MX"/>
        </w:rPr>
        <w:t>CUARTO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Modificaciones: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Cualquier modificación de las estipulaciones contenidas en el presente Acuerdo o adición del mismo, deberá realizarse por escrito y deberá tener las firmas de ambas Partes.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QUINTO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Notificaciones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: Toda notificación enviada a cada una de las partes con relación al presente Acuerdo de Confidencialidad, deberá ser enviada a las siguientes direcciones:</w:t>
      </w:r>
    </w:p>
    <w:p w:rsidR="0089576F" w:rsidRPr="004C4ADC" w:rsidRDefault="0089576F" w:rsidP="00212BFD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CD1E55" w:rsidRPr="004C4ADC" w:rsidRDefault="00CD1E55" w:rsidP="00212BFD">
      <w:pPr>
        <w:rPr>
          <w:rFonts w:asciiTheme="minorHAnsi" w:hAnsiTheme="minorHAnsi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 xml:space="preserve">LA EMPRESA 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proofErr w:type="spellStart"/>
      <w:r w:rsidRPr="004C4ADC">
        <w:rPr>
          <w:rFonts w:asciiTheme="minorHAnsi" w:hAnsiTheme="minorHAnsi" w:cs="Arial"/>
          <w:sz w:val="22"/>
          <w:szCs w:val="22"/>
          <w:lang w:val="es-CO"/>
        </w:rPr>
        <w:t>Attn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.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XXXX</w:t>
      </w:r>
    </w:p>
    <w:p w:rsidR="0089576F" w:rsidRPr="004C4ADC" w:rsidRDefault="0089576F" w:rsidP="00212BFD">
      <w:pPr>
        <w:rPr>
          <w:rFonts w:asciiTheme="minorHAnsi" w:hAnsiTheme="minorHAnsi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Dirección:</w:t>
      </w:r>
      <w:r w:rsidRPr="004C4AD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___________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Teléfono: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</w:t>
      </w:r>
    </w:p>
    <w:p w:rsidR="0089576F" w:rsidRPr="004C4ADC" w:rsidRDefault="00CD1E55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</w:t>
      </w:r>
      <w:r w:rsidR="0089576F" w:rsidRPr="004C4ADC">
        <w:rPr>
          <w:rFonts w:asciiTheme="minorHAnsi" w:hAnsiTheme="minorHAnsi" w:cs="Arial"/>
          <w:sz w:val="22"/>
          <w:szCs w:val="22"/>
          <w:lang w:val="es-CO"/>
        </w:rPr>
        <w:t>, Colombia.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</w:p>
    <w:p w:rsidR="00C9432A" w:rsidRPr="004C4ADC" w:rsidRDefault="004C4ADC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r>
        <w:rPr>
          <w:rFonts w:asciiTheme="minorHAnsi" w:hAnsiTheme="minorHAnsi"/>
          <w:b/>
          <w:bCs/>
          <w:sz w:val="22"/>
          <w:szCs w:val="22"/>
          <w:lang w:val="es-CO"/>
        </w:rPr>
        <w:t>EL CONSULTOR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proofErr w:type="spellStart"/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>Attn</w:t>
      </w:r>
      <w:proofErr w:type="spellEnd"/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>. _________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Dirección: 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Teléfono: 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ES"/>
        </w:rPr>
        <w:t>Ciudad Bogotá, Colombia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:rsidR="0089576F" w:rsidRPr="004C4ADC" w:rsidRDefault="0089576F" w:rsidP="00212BFD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SEXTO.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 Principio de Buena Fe: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actuarán de buena fe exenta de culpa, en los términos previstos en el Artículo 863 del Código de Comercio y con sujeción a las sanas costumbres mercantiles y a los usos honestos en materia comercial.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pacing w:val="-3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SEPTIMO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Cesión: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Ninguna de las partes podrá ceder total o parcialmente los derechos y obligaciones derivados del presente Acuerdo, sin autorización escrita de la otra parte</w:t>
      </w:r>
      <w:r w:rsidRPr="004C4ADC">
        <w:rPr>
          <w:rFonts w:asciiTheme="minorHAnsi" w:hAnsiTheme="minorHAnsi" w:cs="Arial"/>
          <w:spacing w:val="-3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OCTAVO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Ley Aplicable y Resolución de Controversias: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 presente Acuerdo se rige e interpreta por las leyes de la República de Colombia.</w:t>
      </w:r>
    </w:p>
    <w:p w:rsidR="0089576F" w:rsidRPr="004C4ADC" w:rsidRDefault="0089576F" w:rsidP="00212BFD">
      <w:pPr>
        <w:tabs>
          <w:tab w:val="left" w:pos="7654"/>
        </w:tabs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Las Partes acuerdan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que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en caso de surgir diferencias o discrepancias entre ellas, por razón o con ocasión del presente Acuerdo, serán resueltas mediante amigable composición o arreglo directo. Para tal efecto, las Partes contarán con un término de quince (15) días calendario prorrogables de común acuerdo, para resolver el problema presentado. En caso de no llegar a un acuerdo al respecto, las partes se encuentran habilitadas par</w:t>
      </w:r>
      <w:r w:rsidR="0078055E" w:rsidRPr="004C4ADC">
        <w:rPr>
          <w:rFonts w:asciiTheme="minorHAnsi" w:hAnsiTheme="minorHAnsi" w:cs="Arial"/>
          <w:sz w:val="22"/>
          <w:szCs w:val="22"/>
          <w:lang w:val="es-CO"/>
        </w:rPr>
        <w:t>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acudir a la jurisdicción ordinaria</w:t>
      </w:r>
      <w:r w:rsidRPr="004C4ADC" w:rsidDel="00AD4C9A">
        <w:rPr>
          <w:rFonts w:asciiTheme="minorHAnsi" w:hAnsiTheme="minorHAnsi" w:cs="Arial"/>
          <w:sz w:val="22"/>
          <w:szCs w:val="22"/>
          <w:lang w:val="es-CO"/>
        </w:rPr>
        <w:t xml:space="preserve">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NOVENO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ES"/>
        </w:rPr>
        <w:t>-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S</w:t>
      </w:r>
      <w:r w:rsidR="00BA7A5D" w:rsidRPr="004C4ADC">
        <w:rPr>
          <w:rFonts w:asciiTheme="minorHAnsi" w:hAnsiTheme="minorHAnsi" w:cs="Arial"/>
          <w:b/>
          <w:sz w:val="22"/>
          <w:szCs w:val="22"/>
          <w:lang w:val="es-ES"/>
        </w:rPr>
        <w:t>upervisión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: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controlará y coordinará la ejecución de este acuerdo, por intermedio 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>de su representante legal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o la persona en que éste delegue por escrito.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>Para tal fin EL SUPERVISOR tendrá, entre otras, las siguientes funciones: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Verificar la entrega de la información confidencial por parte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LA EMPRESA.</w:t>
      </w:r>
    </w:p>
    <w:p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Asegurarse de que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 xml:space="preserve"> y sus dependientes, cumpla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n con la obligación de confidencialidad que se deriva de la celebración del presente acuerdo. </w:t>
      </w:r>
    </w:p>
    <w:p w:rsidR="0089576F" w:rsidRPr="004C4ADC" w:rsidRDefault="009A0DD4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Cualquiera otra función necesaria</w:t>
      </w:r>
      <w:r w:rsidR="0089576F" w:rsidRPr="004C4ADC">
        <w:rPr>
          <w:rFonts w:asciiTheme="minorHAnsi" w:hAnsiTheme="minorHAnsi" w:cs="Arial"/>
          <w:sz w:val="22"/>
          <w:szCs w:val="22"/>
          <w:lang w:val="es-ES"/>
        </w:rPr>
        <w:t xml:space="preserve"> para supervisar la ejecución del presente acuerdo.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DÉCIMO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Integridad y divisibilidad.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pactan que lo estipulado en éste Acuerdo de Confidencialidad primará sobre cualquier acuerdo, contrato o pacto verbal o escrito anterior entre Las Partes.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Si cualquier disposición de éste Acuerdo fuese ineficaz, nula o inexistente o no pudiese hacerse exigible de conformidad con las leyes de la República de Colombia, las disposiciones restantes no se entenderán invalidadas a menos que el presente documento no se pueda ejecutar sin la disposición ineficaz, nula, inexistente o que no se pueda exigir.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 señal de aceptación, las partes suscriben el presente Acuerdo en dos originales de igual valor y tenor a los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días del mes de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de 20</w:t>
      </w:r>
      <w:r w:rsidR="009A0DD4">
        <w:rPr>
          <w:rFonts w:asciiTheme="minorHAnsi" w:hAnsiTheme="minorHAnsi" w:cs="Arial"/>
          <w:sz w:val="22"/>
          <w:szCs w:val="22"/>
          <w:lang w:val="es-CO"/>
        </w:rPr>
        <w:t>20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.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 xml:space="preserve">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212BFD" w:rsidRDefault="00CA7667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>LA EMPRESA</w:t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  <w:t>LOS CONSULTORES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_______________________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  <w:t>___________________________</w:t>
      </w:r>
    </w:p>
    <w:p w:rsidR="00CA7667" w:rsidRPr="004C4ADC" w:rsidRDefault="004C4ADC" w:rsidP="00212BFD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 xml:space="preserve">XXXX </w:t>
      </w:r>
      <w:proofErr w:type="spellStart"/>
      <w:r>
        <w:rPr>
          <w:rFonts w:asciiTheme="minorHAnsi" w:hAnsiTheme="minorHAnsi"/>
          <w:b/>
          <w:sz w:val="22"/>
          <w:szCs w:val="22"/>
          <w:lang w:val="es-ES"/>
        </w:rPr>
        <w:t>XXXX</w:t>
      </w:r>
      <w:proofErr w:type="spellEnd"/>
      <w:r>
        <w:rPr>
          <w:rFonts w:asciiTheme="minorHAnsi" w:hAnsiTheme="minorHAnsi"/>
          <w:b/>
          <w:sz w:val="22"/>
          <w:szCs w:val="22"/>
          <w:lang w:val="es-ES"/>
        </w:rPr>
        <w:t xml:space="preserve"> XXXXX </w:t>
      </w:r>
      <w:proofErr w:type="spellStart"/>
      <w:r>
        <w:rPr>
          <w:rFonts w:asciiTheme="minorHAnsi" w:hAnsiTheme="minorHAnsi"/>
          <w:b/>
          <w:sz w:val="22"/>
          <w:szCs w:val="22"/>
          <w:lang w:val="es-ES"/>
        </w:rPr>
        <w:t>XXXXX</w:t>
      </w:r>
      <w:proofErr w:type="spellEnd"/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XXXXXX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es-ES"/>
        </w:rPr>
        <w:t>XXXXXX</w:t>
      </w:r>
      <w:proofErr w:type="spellEnd"/>
      <w:r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XXXXX XXXXXX</w:t>
      </w:r>
    </w:p>
    <w:p w:rsidR="003C25A4" w:rsidRPr="004C4ADC" w:rsidRDefault="00CA7667" w:rsidP="00E80397">
      <w:pPr>
        <w:jc w:val="both"/>
        <w:rPr>
          <w:rFonts w:asciiTheme="minorHAnsi" w:hAnsiTheme="minorHAnsi"/>
          <w:sz w:val="22"/>
          <w:szCs w:val="22"/>
          <w:lang w:val="es-CO"/>
        </w:rPr>
      </w:pPr>
      <w:r w:rsidRPr="004C4ADC">
        <w:rPr>
          <w:rFonts w:asciiTheme="minorHAnsi" w:hAnsiTheme="minorHAnsi"/>
          <w:sz w:val="22"/>
          <w:szCs w:val="22"/>
          <w:lang w:val="es-CO"/>
        </w:rPr>
        <w:t>Representante Legal</w:t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  <w:t>Representante Legal</w:t>
      </w:r>
    </w:p>
    <w:sectPr w:rsidR="003C25A4" w:rsidRPr="004C4ADC" w:rsidSect="00660E7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2268" w:right="1701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33" w:rsidRDefault="00E83933">
      <w:r>
        <w:separator/>
      </w:r>
    </w:p>
  </w:endnote>
  <w:endnote w:type="continuationSeparator" w:id="0">
    <w:p w:rsidR="00E83933" w:rsidRDefault="00E8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3949" w:rsidRDefault="00E839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3AA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43949" w:rsidRDefault="00E839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33" w:rsidRDefault="00E83933">
      <w:r>
        <w:separator/>
      </w:r>
    </w:p>
  </w:footnote>
  <w:footnote w:type="continuationSeparator" w:id="0">
    <w:p w:rsidR="00E83933" w:rsidRDefault="00E83933">
      <w:r>
        <w:continuationSeparator/>
      </w:r>
    </w:p>
  </w:footnote>
  <w:footnote w:id="1">
    <w:p w:rsidR="00BB13DF" w:rsidRPr="00BB13DF" w:rsidRDefault="00BB13DF" w:rsidP="00BB13DF">
      <w:pPr>
        <w:pStyle w:val="Textonotapie"/>
        <w:jc w:val="both"/>
        <w:rPr>
          <w:rFonts w:asciiTheme="minorHAnsi" w:hAnsiTheme="minorHAnsi" w:cstheme="minorHAnsi"/>
          <w:sz w:val="16"/>
          <w:szCs w:val="16"/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En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el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siguiente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vínculo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puede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ampliar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información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sobre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convocatoria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: </w:t>
      </w:r>
      <w:hyperlink r:id="rId1" w:history="1">
        <w:r w:rsidRPr="00FD0E2A">
          <w:rPr>
            <w:rStyle w:val="Hipervnculo"/>
            <w:rFonts w:asciiTheme="minorHAnsi" w:hAnsiTheme="minorHAnsi" w:cstheme="minorHAnsi"/>
            <w:sz w:val="16"/>
            <w:szCs w:val="16"/>
          </w:rPr>
          <w:t>https://minciencias.gov.co/convocatorias/innovacion/convocatoria-para-el-registro-proyectos-que-aspiran-obtener-beneficios-2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:rsidR="00BB13DF" w:rsidRPr="00BB13DF" w:rsidRDefault="00BB13DF" w:rsidP="00BB13DF">
      <w:pPr>
        <w:pStyle w:val="Asuntodelcomentario"/>
        <w:jc w:val="both"/>
        <w:rPr>
          <w:rFonts w:asciiTheme="minorHAnsi" w:hAnsiTheme="minorHAnsi" w:cstheme="minorHAnsi"/>
          <w:b w:val="0"/>
          <w:sz w:val="16"/>
          <w:szCs w:val="16"/>
          <w:lang w:val="es-CO"/>
        </w:rPr>
      </w:pPr>
      <w:r w:rsidRPr="00BB13DF">
        <w:rPr>
          <w:rStyle w:val="Refdenotaalpie"/>
          <w:rFonts w:asciiTheme="minorHAnsi" w:hAnsiTheme="minorHAnsi" w:cstheme="minorHAnsi"/>
          <w:b w:val="0"/>
          <w:sz w:val="16"/>
          <w:szCs w:val="16"/>
        </w:rPr>
        <w:footnoteRef/>
      </w:r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La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deducción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para las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inversiones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que se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realicen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2020 del 100%, y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adicionalmente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pueden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obtener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un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descuento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tributario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del 25% de la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inversión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realizada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sobre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el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impuesto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renta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del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año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2020.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Así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por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ejemplo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si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su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empresa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proyecta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invertir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el 2020 $1.000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millones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pesos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un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proyecto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innovación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desarrollo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tecnológico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o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investigación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es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posible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obtener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un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descuento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hasta el 25% del valor del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proyecto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(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este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caso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$250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millones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pesos)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sobre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el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impuesto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renta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pagar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si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se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postula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el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proyecto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a la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convocatoria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MinCiencias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No. 869 y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éste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es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aprobado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,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así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como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la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deducción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(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disminución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de la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renta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líquida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b w:val="0"/>
          <w:sz w:val="16"/>
          <w:szCs w:val="16"/>
        </w:rPr>
        <w:t>gravable</w:t>
      </w:r>
      <w:proofErr w:type="spellEnd"/>
      <w:r w:rsidRPr="00BB13DF">
        <w:rPr>
          <w:rFonts w:asciiTheme="minorHAnsi" w:hAnsiTheme="minorHAnsi" w:cstheme="minorHAnsi"/>
          <w:b w:val="0"/>
          <w:sz w:val="16"/>
          <w:szCs w:val="16"/>
        </w:rPr>
        <w:t>).</w:t>
      </w:r>
    </w:p>
  </w:footnote>
  <w:footnote w:id="3">
    <w:p w:rsidR="00BB13DF" w:rsidRPr="00BB13DF" w:rsidRDefault="00BB13DF" w:rsidP="00BB13DF">
      <w:pPr>
        <w:pStyle w:val="Textonotapie"/>
        <w:jc w:val="both"/>
        <w:rPr>
          <w:rFonts w:asciiTheme="minorHAnsi" w:hAnsiTheme="minorHAnsi" w:cstheme="minorHAnsi"/>
          <w:lang w:val="es-CO"/>
        </w:rPr>
      </w:pPr>
      <w:r w:rsidRPr="00BB13DF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BB13DF">
        <w:rPr>
          <w:rFonts w:asciiTheme="minorHAnsi" w:hAnsiTheme="minorHAnsi" w:cstheme="minorHAnsi"/>
          <w:sz w:val="16"/>
          <w:szCs w:val="16"/>
        </w:rPr>
        <w:t xml:space="preserve"> El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Decreto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705 de 2019 del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MinCIT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establece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un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cupo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exclusivo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para los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proyectos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I+D+i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pequeñas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y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medianas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empresas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de $150.000 </w:t>
      </w:r>
      <w:proofErr w:type="spellStart"/>
      <w:r w:rsidRPr="00BB13DF">
        <w:rPr>
          <w:rFonts w:asciiTheme="minorHAnsi" w:hAnsiTheme="minorHAnsi" w:cstheme="minorHAnsi"/>
          <w:sz w:val="16"/>
          <w:szCs w:val="16"/>
        </w:rPr>
        <w:t>millones</w:t>
      </w:r>
      <w:proofErr w:type="spellEnd"/>
      <w:r w:rsidRPr="00BB13DF">
        <w:rPr>
          <w:rFonts w:asciiTheme="minorHAnsi" w:hAnsiTheme="minorHAnsi" w:cstheme="minorHAnsi"/>
          <w:sz w:val="16"/>
          <w:szCs w:val="16"/>
        </w:rPr>
        <w:t xml:space="preserve"> de pesos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Pr="00C62E8A" w:rsidRDefault="00661F78">
    <w:pPr>
      <w:pStyle w:val="Encabezado"/>
      <w:jc w:val="center"/>
      <w:rPr>
        <w:lang w:val="es-ES"/>
      </w:rPr>
    </w:pPr>
    <w:r w:rsidRPr="00C62E8A">
      <w:rPr>
        <w:lang w:val="es-ES"/>
      </w:rPr>
      <w:t>ACUERDO DE CONFIDENCIALIDAD</w:t>
    </w:r>
  </w:p>
  <w:p w:rsidR="00543949" w:rsidRDefault="0089576F">
    <w:pPr>
      <w:pStyle w:val="Encabezado"/>
      <w:jc w:val="center"/>
      <w:rPr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4864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AD38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6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z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"/>
          </w:pict>
        </mc:Fallback>
      </mc:AlternateContent>
    </w:r>
  </w:p>
  <w:p w:rsidR="00543949" w:rsidRDefault="00E83933">
    <w:pPr>
      <w:pStyle w:val="Encabezad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Pr="00DB0B0F" w:rsidRDefault="00E83933" w:rsidP="00DB0B0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162"/>
    <w:multiLevelType w:val="hybridMultilevel"/>
    <w:tmpl w:val="11CE65C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A4E"/>
    <w:multiLevelType w:val="multilevel"/>
    <w:tmpl w:val="ED46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D030991"/>
    <w:multiLevelType w:val="hybridMultilevel"/>
    <w:tmpl w:val="5FF485D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F0EC7"/>
    <w:multiLevelType w:val="hybridMultilevel"/>
    <w:tmpl w:val="2CF881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F"/>
    <w:rsid w:val="000A4460"/>
    <w:rsid w:val="00194625"/>
    <w:rsid w:val="00212BFD"/>
    <w:rsid w:val="00304A31"/>
    <w:rsid w:val="003C25A4"/>
    <w:rsid w:val="003D1C64"/>
    <w:rsid w:val="00407D96"/>
    <w:rsid w:val="004C4ADC"/>
    <w:rsid w:val="0055385D"/>
    <w:rsid w:val="005F14C8"/>
    <w:rsid w:val="00654FED"/>
    <w:rsid w:val="00661F78"/>
    <w:rsid w:val="006B0CBF"/>
    <w:rsid w:val="007267B5"/>
    <w:rsid w:val="007742CF"/>
    <w:rsid w:val="0078055E"/>
    <w:rsid w:val="0089576F"/>
    <w:rsid w:val="00956AD1"/>
    <w:rsid w:val="009A0DD4"/>
    <w:rsid w:val="00A115D0"/>
    <w:rsid w:val="00A359B2"/>
    <w:rsid w:val="00A637AC"/>
    <w:rsid w:val="00AB1382"/>
    <w:rsid w:val="00AE34C5"/>
    <w:rsid w:val="00BA7A5D"/>
    <w:rsid w:val="00BB13DF"/>
    <w:rsid w:val="00BC51A5"/>
    <w:rsid w:val="00C9432A"/>
    <w:rsid w:val="00CA7667"/>
    <w:rsid w:val="00CB76B7"/>
    <w:rsid w:val="00CD1E55"/>
    <w:rsid w:val="00D644DE"/>
    <w:rsid w:val="00DE169C"/>
    <w:rsid w:val="00E23AA0"/>
    <w:rsid w:val="00E553CD"/>
    <w:rsid w:val="00E80397"/>
    <w:rsid w:val="00E83933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46BFB-E4CE-4A8B-BADD-3D31ACD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89576F"/>
    <w:pPr>
      <w:keepNext/>
      <w:jc w:val="center"/>
      <w:outlineLvl w:val="0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576F"/>
    <w:rPr>
      <w:rFonts w:ascii="Times New Roman" w:eastAsia="Times New Roman" w:hAnsi="Times New Roman" w:cs="Times New Roman"/>
      <w:b/>
      <w:sz w:val="24"/>
      <w:szCs w:val="20"/>
    </w:rPr>
  </w:style>
  <w:style w:type="paragraph" w:styleId="Textoindependiente2">
    <w:name w:val="Body Text 2"/>
    <w:basedOn w:val="Normal"/>
    <w:link w:val="Textoindependiente2Car"/>
    <w:rsid w:val="0089576F"/>
    <w:pPr>
      <w:jc w:val="both"/>
    </w:pPr>
    <w:rPr>
      <w:rFonts w:ascii="Arial" w:hAnsi="Arial" w:cs="Arial"/>
      <w:color w:val="FF000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9576F"/>
    <w:rPr>
      <w:rFonts w:ascii="Arial" w:eastAsia="Times New Roman" w:hAnsi="Arial" w:cs="Arial"/>
      <w:color w:val="FF0000"/>
      <w:sz w:val="20"/>
      <w:szCs w:val="20"/>
    </w:rPr>
  </w:style>
  <w:style w:type="paragraph" w:styleId="Piedepgina">
    <w:name w:val="footer"/>
    <w:basedOn w:val="Normal"/>
    <w:link w:val="PiedepginaCar"/>
    <w:rsid w:val="0089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89576F"/>
  </w:style>
  <w:style w:type="paragraph" w:styleId="Encabezado">
    <w:name w:val="header"/>
    <w:basedOn w:val="Normal"/>
    <w:link w:val="EncabezadoCar"/>
    <w:rsid w:val="0089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94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5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3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C4ADC"/>
    <w:rPr>
      <w:b/>
      <w:bCs/>
    </w:rPr>
  </w:style>
  <w:style w:type="character" w:styleId="Hipervnculo">
    <w:name w:val="Hyperlink"/>
    <w:uiPriority w:val="99"/>
    <w:rsid w:val="005F14C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3D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3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B1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ciencias.gov.co/convocatorias/innovacion/convocatoria-para-el-registro-proyectos-que-aspiran-obtener-beneficios-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5301-5728-4EC2-B3B2-C5A25AFC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Felipe Fontecha Mejía</dc:creator>
  <cp:lastModifiedBy>Efren O. Cifuentes Barrera</cp:lastModifiedBy>
  <cp:revision>2</cp:revision>
  <dcterms:created xsi:type="dcterms:W3CDTF">2020-06-05T17:03:00Z</dcterms:created>
  <dcterms:modified xsi:type="dcterms:W3CDTF">2020-06-05T17:03:00Z</dcterms:modified>
</cp:coreProperties>
</file>